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E7" w:rsidRPr="008352BA" w:rsidRDefault="003E54E7" w:rsidP="003E54E7">
      <w:pPr>
        <w:ind w:firstLine="709"/>
        <w:jc w:val="center"/>
        <w:rPr>
          <w:rFonts w:eastAsia="Calibri"/>
          <w:b/>
        </w:rPr>
      </w:pPr>
      <w:r w:rsidRPr="008352BA">
        <w:rPr>
          <w:rFonts w:eastAsia="Calibri"/>
          <w:b/>
        </w:rPr>
        <w:t xml:space="preserve">Комментарии </w:t>
      </w:r>
    </w:p>
    <w:p w:rsidR="003E54E7" w:rsidRDefault="003E54E7" w:rsidP="003E54E7">
      <w:pPr>
        <w:ind w:firstLine="709"/>
        <w:jc w:val="center"/>
        <w:rPr>
          <w:rFonts w:eastAsia="Calibri"/>
        </w:rPr>
      </w:pPr>
      <w:r w:rsidRPr="008352BA">
        <w:rPr>
          <w:rFonts w:eastAsia="Calibri"/>
          <w:b/>
        </w:rPr>
        <w:t>по внесению водного объекта в государственный водный реестр</w:t>
      </w:r>
    </w:p>
    <w:p w:rsidR="003E54E7" w:rsidRDefault="003E54E7" w:rsidP="003E54E7">
      <w:pPr>
        <w:ind w:firstLine="709"/>
        <w:jc w:val="both"/>
        <w:rPr>
          <w:rFonts w:eastAsia="Calibri"/>
        </w:rPr>
      </w:pPr>
    </w:p>
    <w:p w:rsidR="00A030D4" w:rsidRDefault="003E54E7" w:rsidP="003E54E7">
      <w:pPr>
        <w:ind w:firstLine="709"/>
        <w:jc w:val="both"/>
        <w:rPr>
          <w:rFonts w:eastAsia="Calibri"/>
        </w:rPr>
      </w:pPr>
      <w:r>
        <w:rPr>
          <w:rFonts w:eastAsia="Calibri"/>
        </w:rPr>
        <w:t>В</w:t>
      </w:r>
      <w:r w:rsidR="00A030D4">
        <w:rPr>
          <w:rFonts w:eastAsia="Calibri"/>
        </w:rPr>
        <w:t xml:space="preserve"> связи с поступлением обращений о внесении водных объектов в </w:t>
      </w:r>
      <w:r w:rsidR="00A030D4" w:rsidRPr="00A030D4">
        <w:rPr>
          <w:rFonts w:eastAsia="Calibri"/>
        </w:rPr>
        <w:t>государственный водный реестр</w:t>
      </w:r>
      <w:r w:rsidR="00A030D4">
        <w:rPr>
          <w:rFonts w:eastAsia="Calibri"/>
        </w:rPr>
        <w:t xml:space="preserve"> </w:t>
      </w:r>
      <w:r w:rsidR="00921738">
        <w:rPr>
          <w:rFonts w:eastAsia="Calibri"/>
        </w:rPr>
        <w:t xml:space="preserve">Российской Федерации </w:t>
      </w:r>
      <w:r w:rsidR="00A030D4">
        <w:rPr>
          <w:rFonts w:eastAsia="Calibri"/>
        </w:rPr>
        <w:t>Департамент Росгидромета по ЦФО разъясняет.</w:t>
      </w:r>
    </w:p>
    <w:p w:rsidR="003E54E7" w:rsidRDefault="003E54E7" w:rsidP="003E54E7">
      <w:pPr>
        <w:ind w:firstLine="709"/>
        <w:jc w:val="both"/>
        <w:rPr>
          <w:rFonts w:eastAsia="Calibri"/>
        </w:rPr>
      </w:pPr>
    </w:p>
    <w:p w:rsidR="003E54E7" w:rsidRDefault="003E54E7" w:rsidP="003E54E7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Согласно подпункту 5.4.1 пункта 5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г. </w:t>
      </w:r>
      <w:r w:rsidR="002A73CE">
        <w:rPr>
          <w:rFonts w:eastAsia="Calibri"/>
        </w:rPr>
        <w:t>№ </w:t>
      </w:r>
      <w:r>
        <w:rPr>
          <w:rFonts w:eastAsia="Calibri"/>
        </w:rPr>
        <w:t>372, Федеральная служба по гидрометеорологии и мониторингу окружающей среды (Росгидромет) осуществляет в пределах своей компетенции государственный учет поверхностных вод в порядке</w:t>
      </w:r>
      <w:r w:rsidR="001212EB">
        <w:rPr>
          <w:rFonts w:eastAsia="Calibri"/>
        </w:rPr>
        <w:t>,</w:t>
      </w:r>
      <w:r>
        <w:rPr>
          <w:rFonts w:eastAsia="Calibri"/>
        </w:rPr>
        <w:t xml:space="preserve"> установленном законодательством Российской Федерации.</w:t>
      </w:r>
    </w:p>
    <w:p w:rsidR="003E54E7" w:rsidRDefault="00721F86" w:rsidP="003E54E7">
      <w:pPr>
        <w:ind w:firstLine="709"/>
        <w:jc w:val="both"/>
        <w:rPr>
          <w:szCs w:val="28"/>
        </w:rPr>
      </w:pPr>
      <w:r>
        <w:rPr>
          <w:szCs w:val="28"/>
        </w:rPr>
        <w:t xml:space="preserve">Правовая норма подпункта «в» п. 12 Положения о ведении государственного водного реестра </w:t>
      </w:r>
      <w:r w:rsidRPr="00B6308C">
        <w:rPr>
          <w:szCs w:val="28"/>
        </w:rPr>
        <w:t>(</w:t>
      </w:r>
      <w:r>
        <w:rPr>
          <w:szCs w:val="28"/>
        </w:rPr>
        <w:t>П</w:t>
      </w:r>
      <w:r w:rsidRPr="00B6308C">
        <w:rPr>
          <w:szCs w:val="28"/>
        </w:rPr>
        <w:t>остановление Правительства РФ от 28.04.2007 N 253 "О порядке ведения государственного водного реестра")</w:t>
      </w:r>
      <w:r>
        <w:rPr>
          <w:szCs w:val="28"/>
        </w:rPr>
        <w:t xml:space="preserve"> определяет, что </w:t>
      </w:r>
      <w:r w:rsidRPr="00C16DC5">
        <w:rPr>
          <w:szCs w:val="28"/>
        </w:rPr>
        <w:t xml:space="preserve">Федеральным агентством водных ресурсов вносятся в данный реестр сведения, предоставляемые на безвозмездной основе </w:t>
      </w:r>
      <w:r w:rsidR="004B14A4">
        <w:rPr>
          <w:szCs w:val="28"/>
        </w:rPr>
        <w:t>Росгидрометом</w:t>
      </w:r>
      <w:r w:rsidRPr="00C16DC5">
        <w:rPr>
          <w:szCs w:val="28"/>
        </w:rPr>
        <w:t xml:space="preserve"> </w:t>
      </w:r>
      <w:r>
        <w:rPr>
          <w:szCs w:val="28"/>
        </w:rPr>
        <w:t>–</w:t>
      </w:r>
      <w:r w:rsidRPr="00C16DC5">
        <w:rPr>
          <w:szCs w:val="28"/>
        </w:rPr>
        <w:t xml:space="preserve"> о поверхностных водных объектах и особенностях их водного режима.</w:t>
      </w:r>
    </w:p>
    <w:p w:rsidR="008F6D6F" w:rsidRDefault="008F6D6F" w:rsidP="008F6D6F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Изданным в соответствии с п.13 указанного Положения приказом Минприроды России от 02.11.2007 № 284 «Об утверждении порядка представления и состава сведений, представляемых Федеральной службой по гидрометеорологии и мониторингу окружающей среды, для внесения в государственный водный реестр», п.3 Порядка, установлено, что многолетние сведения о поверхностных водных объектах и особенностях их водного режима (т.е. по тем объектам, на которых расположены</w:t>
      </w:r>
      <w:proofErr w:type="gramEnd"/>
      <w:r>
        <w:rPr>
          <w:szCs w:val="28"/>
        </w:rPr>
        <w:t xml:space="preserve"> стационарные пункты наблюдений Росгидромета) представляются им в </w:t>
      </w:r>
      <w:proofErr w:type="spellStart"/>
      <w:r>
        <w:rPr>
          <w:szCs w:val="28"/>
        </w:rPr>
        <w:t>Росводресурсы</w:t>
      </w:r>
      <w:proofErr w:type="spellEnd"/>
      <w:r>
        <w:rPr>
          <w:szCs w:val="28"/>
        </w:rPr>
        <w:t xml:space="preserve"> один раз в пять лет в годы, кратные пяти, начиная с 2010 года.</w:t>
      </w:r>
    </w:p>
    <w:p w:rsidR="003E54E7" w:rsidRDefault="003E54E7" w:rsidP="003E54E7">
      <w:pPr>
        <w:ind w:firstLine="709"/>
        <w:jc w:val="both"/>
      </w:pPr>
      <w:r>
        <w:t xml:space="preserve">Пунктом 5 Порядка определяется, что сведения о водных объектах, на которых отсутствуют пункты государственной наблюдательной сети (неизученных водных объектах), представляются Росгидрометом в </w:t>
      </w:r>
      <w:proofErr w:type="spellStart"/>
      <w:r>
        <w:t>Росводресурсы</w:t>
      </w:r>
      <w:proofErr w:type="spellEnd"/>
      <w:r>
        <w:t xml:space="preserve"> по мере обследования водных объектов. Обследование водных объектов проводится с целью определения гидрологических и морфометрических характеристик. </w:t>
      </w:r>
    </w:p>
    <w:p w:rsidR="004F4773" w:rsidRDefault="003E54E7" w:rsidP="003E54E7">
      <w:pPr>
        <w:ind w:firstLine="709"/>
        <w:jc w:val="both"/>
      </w:pPr>
      <w:r>
        <w:t xml:space="preserve">Работы с целью определения гидрологических и морфометрических характеристик неизученных водных объектов не относятся к работам федерального назначения и не выполняются подведомственными учреждениями Росгидромета в рамках государственного задания. </w:t>
      </w:r>
    </w:p>
    <w:p w:rsidR="003E54E7" w:rsidRDefault="003E54E7" w:rsidP="003E54E7">
      <w:pPr>
        <w:ind w:firstLine="709"/>
        <w:jc w:val="both"/>
      </w:pPr>
      <w:r>
        <w:t xml:space="preserve">Данный вид работ может быть выполнен </w:t>
      </w:r>
      <w:r w:rsidRPr="004F4773">
        <w:rPr>
          <w:bCs/>
        </w:rPr>
        <w:t>на договорной</w:t>
      </w:r>
      <w:r>
        <w:rPr>
          <w:b/>
          <w:bCs/>
        </w:rPr>
        <w:t xml:space="preserve"> </w:t>
      </w:r>
      <w:r>
        <w:t xml:space="preserve">(платной) основе по заказу любых заинтересованных лиц любыми организациями и учреждениями (в том числе ФГБУ УГМС Росгидромета), </w:t>
      </w:r>
      <w:r w:rsidRPr="004F4773">
        <w:rPr>
          <w:bCs/>
        </w:rPr>
        <w:t>имеющими лицензию на выполнение работ в области гидрометеорологии</w:t>
      </w:r>
      <w:r>
        <w:t xml:space="preserve"> в части определения гидрологических характеристик окружающей среды.</w:t>
      </w:r>
    </w:p>
    <w:p w:rsidR="003E54E7" w:rsidRDefault="003E54E7" w:rsidP="003E54E7">
      <w:pPr>
        <w:ind w:firstLine="709"/>
        <w:jc w:val="both"/>
        <w:rPr>
          <w:spacing w:val="-8"/>
        </w:rPr>
      </w:pPr>
      <w:r>
        <w:t xml:space="preserve">Информация об организациях, имеющих лицензию на деятельность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</w:t>
      </w:r>
      <w:r>
        <w:lastRenderedPageBreak/>
        <w:t xml:space="preserve">реконструкции объектов капитального строительства) размещена на </w:t>
      </w:r>
      <w:r>
        <w:rPr>
          <w:spacing w:val="-8"/>
        </w:rPr>
        <w:t xml:space="preserve">официальном сайте Росгидромета в сети «Интернет» </w:t>
      </w:r>
      <w:hyperlink r:id="rId4" w:history="1">
        <w:r>
          <w:rPr>
            <w:rStyle w:val="a3"/>
            <w:spacing w:val="-8"/>
          </w:rPr>
          <w:t>https://www.meteorf.gov.ru/licenses/</w:t>
        </w:r>
      </w:hyperlink>
      <w:r>
        <w:rPr>
          <w:spacing w:val="-8"/>
        </w:rPr>
        <w:t>.</w:t>
      </w:r>
    </w:p>
    <w:p w:rsidR="003E54E7" w:rsidRDefault="003E54E7" w:rsidP="003E54E7">
      <w:pPr>
        <w:pStyle w:val="a4"/>
        <w:ind w:firstLine="709"/>
        <w:jc w:val="both"/>
      </w:pPr>
      <w:r>
        <w:t xml:space="preserve">Результаты обследований водных объектов в форме </w:t>
      </w:r>
      <w:r w:rsidRPr="00A20B98">
        <w:rPr>
          <w:bCs/>
        </w:rPr>
        <w:t>отчетов или актов обследования</w:t>
      </w:r>
      <w:r>
        <w:t xml:space="preserve"> должны быть направлены в Росгидромет с сопроводительным письмом на имя руководителя Росгидромета заинтересованными лицами или лицензиатами и содержать таблицы в соответствии </w:t>
      </w:r>
      <w:r w:rsidRPr="00A20B98">
        <w:rPr>
          <w:bCs/>
        </w:rPr>
        <w:t>с формами 3.1-3.3</w:t>
      </w:r>
      <w:r>
        <w:t xml:space="preserve"> «Сведения о водных объектах, на которых отсутствуют пункты государственной наблюдательной сети», установленными Порядком. Водным объектам с типом водоем соответствует форма 3.2 Порядка.</w:t>
      </w:r>
    </w:p>
    <w:p w:rsidR="003E54E7" w:rsidRDefault="003E54E7" w:rsidP="003E54E7">
      <w:pPr>
        <w:pStyle w:val="a4"/>
        <w:ind w:firstLine="709"/>
        <w:jc w:val="both"/>
      </w:pPr>
      <w:r>
        <w:t>При поступлении в Росгидромет материалов обследования водных объектов проводится проверка данных материалов на полноту, достоверность, законность.</w:t>
      </w:r>
    </w:p>
    <w:p w:rsidR="00BD738D" w:rsidRDefault="00A20B98" w:rsidP="00A20B98">
      <w:pPr>
        <w:jc w:val="both"/>
      </w:pPr>
      <w:r>
        <w:tab/>
      </w:r>
      <w:r w:rsidR="003E54E7">
        <w:t xml:space="preserve">Материалы обследования водных объектов, прошедшие проверку, с сопроводительным письмом установленным порядком направляются в </w:t>
      </w:r>
      <w:proofErr w:type="spellStart"/>
      <w:r w:rsidR="003E54E7">
        <w:t>Росводресурсы</w:t>
      </w:r>
      <w:proofErr w:type="spellEnd"/>
      <w:r w:rsidR="003E54E7">
        <w:t xml:space="preserve"> для внесения сведений о водном объекте в ГВР.</w:t>
      </w:r>
    </w:p>
    <w:sectPr w:rsidR="00BD738D" w:rsidSect="00A6508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54E7"/>
    <w:rsid w:val="001212EB"/>
    <w:rsid w:val="00132139"/>
    <w:rsid w:val="0015287D"/>
    <w:rsid w:val="001F2F52"/>
    <w:rsid w:val="00242911"/>
    <w:rsid w:val="00257721"/>
    <w:rsid w:val="002A73CE"/>
    <w:rsid w:val="003E54E7"/>
    <w:rsid w:val="004B14A4"/>
    <w:rsid w:val="004F4773"/>
    <w:rsid w:val="00673CA6"/>
    <w:rsid w:val="00721F86"/>
    <w:rsid w:val="00777C0F"/>
    <w:rsid w:val="007F6676"/>
    <w:rsid w:val="008352BA"/>
    <w:rsid w:val="008F6D6F"/>
    <w:rsid w:val="00921738"/>
    <w:rsid w:val="009E47C7"/>
    <w:rsid w:val="00A030D4"/>
    <w:rsid w:val="00A20B98"/>
    <w:rsid w:val="00A6508D"/>
    <w:rsid w:val="00AE0058"/>
    <w:rsid w:val="00BD738D"/>
    <w:rsid w:val="00CC32D8"/>
    <w:rsid w:val="00CE58B7"/>
    <w:rsid w:val="00DA2FA2"/>
    <w:rsid w:val="00E61581"/>
    <w:rsid w:val="00F5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E7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4E7"/>
    <w:rPr>
      <w:color w:val="0000FF" w:themeColor="hyperlink"/>
      <w:u w:val="single"/>
    </w:rPr>
  </w:style>
  <w:style w:type="paragraph" w:styleId="a4">
    <w:name w:val="No Spacing"/>
    <w:uiPriority w:val="1"/>
    <w:qFormat/>
    <w:rsid w:val="003E54E7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teorf.gov.ru/licen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</dc:creator>
  <cp:lastModifiedBy>Скворцов</cp:lastModifiedBy>
  <cp:revision>15</cp:revision>
  <dcterms:created xsi:type="dcterms:W3CDTF">2024-09-23T07:30:00Z</dcterms:created>
  <dcterms:modified xsi:type="dcterms:W3CDTF">2024-09-23T08:16:00Z</dcterms:modified>
</cp:coreProperties>
</file>